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770B0">
      <w:pPr>
        <w:widowControl/>
        <w:jc w:val="left"/>
        <w:outlineLvl w:val="1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bookmarkStart w:id="0" w:name="_Toc31173"/>
      <w:bookmarkStart w:id="1" w:name="_Toc10368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End w:id="1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2C63B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数字化和智能化应用能力提升案例内容撰写说明</w:t>
      </w:r>
      <w:bookmarkEnd w:id="2"/>
    </w:p>
    <w:p w14:paraId="623C5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一、结构要求</w:t>
      </w:r>
    </w:p>
    <w:p w14:paraId="7A8EF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1.案例标题可采取主副标题形式，鲜明反映应用场景案例的核心内容及特色，见名知意、表达生动。</w:t>
      </w:r>
    </w:p>
    <w:p w14:paraId="643C4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2.案例应包括以下几部分内容：</w:t>
      </w:r>
    </w:p>
    <w:p w14:paraId="7F5CE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（1）案例背景：分析案例背景分析，明确要解决的关键问题。</w:t>
      </w:r>
    </w:p>
    <w:p w14:paraId="75F7D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（2）主要做法：围绕案例主题撰写，描述清晰的实施路径、方式方法，图文并茂。</w:t>
      </w:r>
    </w:p>
    <w:p w14:paraId="3211E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（3）取得成效：介绍案例实施取得的进展和成效以及推广宣传情况等。</w:t>
      </w:r>
    </w:p>
    <w:p w14:paraId="16689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（4）经验与不足：总结提炼案例成功的关键要素，分析经验启示，提出案例存在的不足与下一步的举措等。</w:t>
      </w:r>
    </w:p>
    <w:p w14:paraId="7A4EC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二、内容要求</w:t>
      </w:r>
    </w:p>
    <w:p w14:paraId="538E3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案例要通过实践成果体现在职业教育数字化领导力、教师数字化认知和应用能力、学生数字素养和人工智能素养提升等方面的成效，要结合实际情况进行理论、做法等方面的阐述，兼顾科学性、系统性和可操作性。各类表格、数据、计量单位等要按照公开出版物的标准编排。</w:t>
      </w:r>
    </w:p>
    <w:p w14:paraId="16E46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三、文字要求</w:t>
      </w:r>
    </w:p>
    <w:p w14:paraId="5BE3F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案例要围绕主题，突出创新点，不面面俱到。层次不宜太多，标题不超过四级。文字表述要科学、准确、清楚、朴素。应以第三人称阐述，不可用第一或第二人称；一般采用单位简称，不要以“我们”“我单位”等简称。3000-4000字。</w:t>
      </w:r>
    </w:p>
    <w:p w14:paraId="17B09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四、格式要求</w:t>
      </w:r>
    </w:p>
    <w:p w14:paraId="6AE17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1.大标题3号宋体加粗，一级小标题4号宋体加粗，二级小标题小4号宋体加粗，内文5号宋体。</w:t>
      </w:r>
    </w:p>
    <w:p w14:paraId="696C2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文中图片插在Word文档适当位置并作标注，同时以附件形式单独发送一份图片格式图例。图片为JPG格式，要求清晰，色彩、亮度适中；单张照片在2M以内，长边要求不低于1000像素；不得提交多次曝光、合成等技术的照片，不得为图片添加LOGO、水印或修饰性边框，不得将多图拼接后提交；图片或视频若需保留图片版权，请注明作者。</w:t>
      </w:r>
    </w:p>
    <w:p w14:paraId="6EA39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五、辅助材料</w:t>
      </w:r>
    </w:p>
    <w:p w14:paraId="17BEA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案例中未能详述的内容，可作为辅助材料以附件形式加以补充，包括文档、演示文稿、图片、视频等格式文件。在项目平台逐一在线提交，不得打包提交。</w:t>
      </w:r>
    </w:p>
    <w:p w14:paraId="7D6DCF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736B4"/>
    <w:rsid w:val="70C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2025-07-11T01:19:00Z</dcterms:created>
  <dc:creator>時田祐伴</dc:creator>
  <cp:lastModifiedBy>時田祐伴</cp:lastModifiedBy>
  <dcterms:modified xsi:type="dcterms:W3CDTF">2025-07-11T01:19:27Z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A14497FFB52940A1B013EBB980EAB447_11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