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63B2A">
      <w:pPr>
        <w:widowControl/>
        <w:kinsoku w:val="0"/>
        <w:autoSpaceDE w:val="0"/>
        <w:autoSpaceDN w:val="0"/>
        <w:adjustRightInd w:val="0"/>
        <w:snapToGrid w:val="0"/>
        <w:spacing w:before="89" w:line="227" w:lineRule="auto"/>
        <w:ind w:left="50"/>
        <w:jc w:val="left"/>
        <w:textAlignment w:val="baseline"/>
        <w:outlineLvl w:val="1"/>
        <w:rPr>
          <w:rFonts w:hint="default" w:ascii="黑体" w:hAnsi="黑体" w:eastAsia="黑体" w:cs="黑体"/>
          <w:snapToGrid w:val="0"/>
          <w:color w:val="000000"/>
          <w:spacing w:val="19"/>
          <w:kern w:val="0"/>
          <w:sz w:val="31"/>
          <w:szCs w:val="31"/>
          <w:lang w:val="en-US" w:eastAsia="zh-CN"/>
        </w:rPr>
      </w:pPr>
      <w:bookmarkStart w:id="0" w:name="_Toc21380"/>
      <w:bookmarkStart w:id="1" w:name="_Toc8277"/>
      <w:r>
        <w:rPr>
          <w:rFonts w:hint="eastAsia" w:ascii="黑体" w:hAnsi="黑体" w:eastAsia="黑体" w:cs="黑体"/>
          <w:snapToGrid w:val="0"/>
          <w:color w:val="000000"/>
          <w:spacing w:val="19"/>
          <w:kern w:val="0"/>
          <w:sz w:val="31"/>
          <w:szCs w:val="31"/>
          <w:lang w:eastAsia="zh-CN"/>
        </w:rPr>
        <w:t>附件</w:t>
      </w:r>
      <w:bookmarkEnd w:id="0"/>
      <w:bookmarkEnd w:id="1"/>
      <w:r>
        <w:rPr>
          <w:rFonts w:hint="eastAsia" w:ascii="黑体" w:hAnsi="黑体" w:eastAsia="黑体" w:cs="黑体"/>
          <w:snapToGrid w:val="0"/>
          <w:color w:val="000000"/>
          <w:spacing w:val="19"/>
          <w:kern w:val="0"/>
          <w:sz w:val="31"/>
          <w:szCs w:val="31"/>
          <w:lang w:val="en-US" w:eastAsia="zh-CN"/>
        </w:rPr>
        <w:t>10</w:t>
      </w:r>
    </w:p>
    <w:p w14:paraId="10D21FE0">
      <w:pPr>
        <w:keepNext w:val="0"/>
        <w:keepLines w:val="0"/>
        <w:pageBreakBefore w:val="0"/>
        <w:widowControl w:val="0"/>
        <w:kinsoku/>
        <w:wordWrap/>
        <w:overflowPunct/>
        <w:topLinePunct w:val="0"/>
        <w:autoSpaceDE/>
        <w:autoSpaceDN/>
        <w:bidi w:val="0"/>
        <w:adjustRightInd/>
        <w:snapToGrid/>
        <w:spacing w:before="20" w:after="292" w:afterLines="50" w:line="219" w:lineRule="auto"/>
        <w:jc w:val="center"/>
        <w:textAlignment w:val="auto"/>
        <w:rPr>
          <w:rFonts w:hint="eastAsia" w:ascii="方正小标宋_GBK" w:hAnsi="方正小标宋_GBK" w:eastAsia="方正小标宋_GBK" w:cs="方正小标宋_GBK"/>
          <w:b w:val="0"/>
          <w:bCs w:val="0"/>
          <w:color w:val="000000"/>
          <w:spacing w:val="7"/>
          <w:sz w:val="36"/>
          <w:szCs w:val="36"/>
        </w:rPr>
      </w:pPr>
      <w:bookmarkStart w:id="32" w:name="_GoBack"/>
      <w:r>
        <w:rPr>
          <w:rFonts w:hint="eastAsia" w:ascii="方正小标宋_GBK" w:hAnsi="方正小标宋_GBK" w:eastAsia="方正小标宋_GBK" w:cs="方正小标宋_GBK"/>
          <w:b w:val="0"/>
          <w:bCs w:val="0"/>
          <w:color w:val="000000"/>
          <w:spacing w:val="7"/>
          <w:sz w:val="36"/>
          <w:szCs w:val="36"/>
        </w:rPr>
        <w:t>名师名校长线上工作室研修总结报告</w:t>
      </w:r>
    </w:p>
    <w:bookmarkEnd w:id="32"/>
    <w:p w14:paraId="1C732C3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一级标题，3号，黑体。二级标题，3号，仿宋_GB2312，加粗。正文，3号，仿宋_GB2312。全文不超过2000字。</w:t>
      </w:r>
    </w:p>
    <w:p w14:paraId="3C282C7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default" w:ascii="Times New Roman" w:hAnsi="Times New Roman" w:eastAsia="黑体" w:cs="Times New Roman"/>
          <w:color w:val="000000"/>
          <w:sz w:val="28"/>
          <w:szCs w:val="28"/>
        </w:rPr>
      </w:pPr>
      <w:bookmarkStart w:id="2" w:name="_Toc5800"/>
      <w:bookmarkStart w:id="3" w:name="_Toc943"/>
      <w:bookmarkStart w:id="4" w:name="_Toc2943"/>
      <w:bookmarkStart w:id="5" w:name="_Toc32576"/>
      <w:bookmarkStart w:id="6" w:name="_Toc31631"/>
      <w:bookmarkStart w:id="7" w:name="_Toc11902"/>
      <w:r>
        <w:rPr>
          <w:rFonts w:hint="default" w:ascii="Times New Roman" w:hAnsi="Times New Roman" w:eastAsia="黑体" w:cs="Times New Roman"/>
          <w:color w:val="000000"/>
          <w:sz w:val="28"/>
          <w:szCs w:val="28"/>
        </w:rPr>
        <w:t>一、研修概况</w:t>
      </w:r>
      <w:bookmarkEnd w:id="2"/>
      <w:bookmarkEnd w:id="3"/>
      <w:bookmarkEnd w:id="4"/>
      <w:bookmarkEnd w:id="5"/>
      <w:bookmarkEnd w:id="6"/>
      <w:bookmarkEnd w:id="7"/>
    </w:p>
    <w:p w14:paraId="7A92D3A0">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1.研修主题</w:t>
      </w:r>
    </w:p>
    <w:p w14:paraId="16C66E5D">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2.研修目标</w:t>
      </w:r>
    </w:p>
    <w:p w14:paraId="0E722CD8">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3.参与教师</w:t>
      </w:r>
    </w:p>
    <w:p w14:paraId="67C8B9E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共计**人，其中覆盖学校数量、省份数量。</w:t>
      </w:r>
    </w:p>
    <w:p w14:paraId="17FB5F01">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4.持续时间</w:t>
      </w:r>
    </w:p>
    <w:p w14:paraId="7FD1519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**周，总学时**</w:t>
      </w:r>
    </w:p>
    <w:p w14:paraId="466B80E3">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5.相关统计</w:t>
      </w:r>
    </w:p>
    <w:p w14:paraId="5975132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名师名校长领学领研领教情况，包括专题讲座、课例研讨、交流展示，课题论文、帮扶教师学校、国家中小学智慧教育平台选用资源、工作室直播、资源观看量、粉丝增长数、工作室贡献值等反映研修活动和工作室活跃度的有关统计。</w:t>
      </w:r>
    </w:p>
    <w:p w14:paraId="62CF7D2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default" w:ascii="Times New Roman" w:hAnsi="Times New Roman" w:eastAsia="黑体" w:cs="Times New Roman"/>
          <w:color w:val="000000"/>
          <w:sz w:val="28"/>
          <w:szCs w:val="28"/>
        </w:rPr>
      </w:pPr>
      <w:bookmarkStart w:id="8" w:name="_Toc25168"/>
      <w:bookmarkStart w:id="9" w:name="_Toc8807"/>
      <w:bookmarkStart w:id="10" w:name="_Toc27072"/>
      <w:bookmarkStart w:id="11" w:name="_Toc25366"/>
      <w:bookmarkStart w:id="12" w:name="_Toc21121"/>
      <w:bookmarkStart w:id="13" w:name="_Toc32402"/>
      <w:r>
        <w:rPr>
          <w:rFonts w:hint="default" w:ascii="Times New Roman" w:hAnsi="Times New Roman" w:eastAsia="黑体" w:cs="Times New Roman"/>
          <w:color w:val="000000"/>
          <w:sz w:val="28"/>
          <w:szCs w:val="28"/>
        </w:rPr>
        <w:t>二、过程与举措</w:t>
      </w:r>
      <w:bookmarkEnd w:id="8"/>
      <w:bookmarkEnd w:id="9"/>
      <w:bookmarkEnd w:id="10"/>
      <w:bookmarkEnd w:id="11"/>
      <w:bookmarkEnd w:id="12"/>
      <w:bookmarkEnd w:id="13"/>
    </w:p>
    <w:p w14:paraId="1B7D399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研修组织实施过程，包括主要活动实施、技术资源准备与实施、考核评价机制、有关保障机制等。</w:t>
      </w:r>
    </w:p>
    <w:p w14:paraId="406636C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default" w:ascii="Times New Roman" w:hAnsi="Times New Roman" w:eastAsia="黑体" w:cs="Times New Roman"/>
          <w:color w:val="000000"/>
          <w:sz w:val="28"/>
          <w:szCs w:val="28"/>
        </w:rPr>
      </w:pPr>
      <w:bookmarkStart w:id="14" w:name="_Toc15494"/>
      <w:bookmarkStart w:id="15" w:name="_Toc21061"/>
      <w:bookmarkStart w:id="16" w:name="_Toc195"/>
      <w:bookmarkStart w:id="17" w:name="_Toc21770"/>
      <w:bookmarkStart w:id="18" w:name="_Toc30744"/>
      <w:bookmarkStart w:id="19" w:name="_Toc25449"/>
      <w:r>
        <w:rPr>
          <w:rFonts w:hint="default" w:ascii="Times New Roman" w:hAnsi="Times New Roman" w:eastAsia="黑体" w:cs="Times New Roman"/>
          <w:color w:val="000000"/>
          <w:sz w:val="28"/>
          <w:szCs w:val="28"/>
        </w:rPr>
        <w:t>三、成果与成效</w:t>
      </w:r>
      <w:bookmarkEnd w:id="14"/>
      <w:bookmarkEnd w:id="15"/>
      <w:bookmarkEnd w:id="16"/>
      <w:bookmarkEnd w:id="17"/>
      <w:bookmarkEnd w:id="18"/>
      <w:bookmarkEnd w:id="19"/>
    </w:p>
    <w:p w14:paraId="59553A2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研修形成的代表成果，教师核心素养提升及教学改进效能，国家中小学智慧教育平台名师名校长工作室建设模式等。</w:t>
      </w:r>
    </w:p>
    <w:p w14:paraId="41A830B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default" w:ascii="Times New Roman" w:hAnsi="Times New Roman" w:eastAsia="黑体" w:cs="Times New Roman"/>
          <w:color w:val="000000"/>
          <w:sz w:val="28"/>
          <w:szCs w:val="28"/>
        </w:rPr>
      </w:pPr>
      <w:bookmarkStart w:id="20" w:name="_Toc7247"/>
      <w:bookmarkStart w:id="21" w:name="_Toc25231"/>
      <w:bookmarkStart w:id="22" w:name="_Toc29112"/>
      <w:bookmarkStart w:id="23" w:name="_Toc7110"/>
      <w:bookmarkStart w:id="24" w:name="_Toc30461"/>
      <w:bookmarkStart w:id="25" w:name="_Toc25058"/>
      <w:r>
        <w:rPr>
          <w:rFonts w:hint="default" w:ascii="Times New Roman" w:hAnsi="Times New Roman" w:eastAsia="黑体" w:cs="Times New Roman"/>
          <w:color w:val="000000"/>
          <w:sz w:val="28"/>
          <w:szCs w:val="28"/>
        </w:rPr>
        <w:t>四、经验与创新</w:t>
      </w:r>
      <w:bookmarkEnd w:id="20"/>
      <w:bookmarkEnd w:id="21"/>
      <w:bookmarkEnd w:id="22"/>
      <w:bookmarkEnd w:id="23"/>
      <w:bookmarkEnd w:id="24"/>
      <w:bookmarkEnd w:id="25"/>
    </w:p>
    <w:p w14:paraId="48383E0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国家中小学智慧教育平台名师名校长工作室建设经验；工作室研修技术资源、内容方式、组织机制等特色与创新。</w:t>
      </w:r>
    </w:p>
    <w:p w14:paraId="45035B0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default" w:ascii="Times New Roman" w:hAnsi="Times New Roman" w:eastAsia="黑体" w:cs="Times New Roman"/>
          <w:color w:val="000000"/>
          <w:sz w:val="28"/>
          <w:szCs w:val="28"/>
        </w:rPr>
      </w:pPr>
      <w:bookmarkStart w:id="26" w:name="_Toc18590"/>
      <w:bookmarkStart w:id="27" w:name="_Toc22214"/>
      <w:bookmarkStart w:id="28" w:name="_Toc8940"/>
      <w:bookmarkStart w:id="29" w:name="_Toc6877"/>
      <w:bookmarkStart w:id="30" w:name="_Toc322"/>
      <w:bookmarkStart w:id="31" w:name="_Toc20134"/>
      <w:r>
        <w:rPr>
          <w:rFonts w:hint="default" w:ascii="Times New Roman" w:hAnsi="Times New Roman" w:eastAsia="黑体" w:cs="Times New Roman"/>
          <w:color w:val="000000"/>
          <w:sz w:val="28"/>
          <w:szCs w:val="28"/>
        </w:rPr>
        <w:t>五、持续改进计划</w:t>
      </w:r>
      <w:bookmarkEnd w:id="26"/>
      <w:bookmarkEnd w:id="27"/>
      <w:bookmarkEnd w:id="28"/>
      <w:bookmarkEnd w:id="29"/>
      <w:bookmarkEnd w:id="30"/>
      <w:bookmarkEnd w:id="31"/>
    </w:p>
    <w:p w14:paraId="06B2685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Times New Roman" w:hAnsi="Times New Roman" w:eastAsia="仿宋_GB2312" w:cs="Times New Roman"/>
          <w:color w:val="000000"/>
          <w:sz w:val="28"/>
          <w:szCs w:val="28"/>
          <w:lang w:eastAsia="zh-CN"/>
        </w:rPr>
        <w:sectPr>
          <w:pgSz w:w="11906" w:h="16839"/>
          <w:pgMar w:top="2098" w:right="1474" w:bottom="1984" w:left="1587" w:header="567" w:footer="1191" w:gutter="0"/>
          <w:pgNumType w:fmt="decimal"/>
          <w:cols w:space="720" w:num="1"/>
        </w:sectPr>
      </w:pPr>
      <w:r>
        <w:rPr>
          <w:rFonts w:hint="default" w:ascii="Times New Roman" w:hAnsi="Times New Roman" w:eastAsia="仿宋_GB2312" w:cs="Times New Roman"/>
          <w:color w:val="000000"/>
          <w:sz w:val="28"/>
          <w:szCs w:val="28"/>
        </w:rPr>
        <w:t>持续推进国家中小学智慧教育平台名师名校长线上工作室建设与应用的计划</w:t>
      </w:r>
      <w:r>
        <w:rPr>
          <w:rFonts w:hint="eastAsia" w:eastAsia="仿宋_GB2312" w:cs="Times New Roman"/>
          <w:color w:val="000000"/>
          <w:sz w:val="28"/>
          <w:szCs w:val="28"/>
          <w:lang w:eastAsia="zh-CN"/>
        </w:rPr>
        <w:t>。</w:t>
      </w:r>
    </w:p>
    <w:p w14:paraId="781EEB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623FD"/>
    <w:rsid w:val="40B62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2025-07-11T01:15:00Z</dcterms:created>
  <dc:creator>時田祐伴</dc:creator>
  <cp:lastModifiedBy>時田祐伴</cp:lastModifiedBy>
  <dcterms:modified xsi:type="dcterms:W3CDTF">2025-07-11T01:16:30Z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FFF0C25D3F9D40269724D6912C811A7A_11</vt:lpwstr>
  </property>
  <property fmtid="{D5CDD505-2E9C-101B-9397-08002B2CF9AE}" pid="4" name="KSOTemplateDocerSaveRecord">
    <vt:lpwstr>eyJoZGlkIjoiYzJiODM5NWI3OTRiZjcwMzg4NTlhODA0ZDVkNzk4YWYiLCJ1c2VySWQiOiI0NTA4OTUxOTgifQ==</vt:lpwstr>
  </property>
</Properties>
</file>